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B7285"/>
          <w:sz w:val="16"/>
          <w:szCs w:val="16"/>
        </w:rPr>
        <w:t xml:space="preserve">CADRAGE</w:t>
      </w:r>
    </w:p>
    <w:p>
      <w:pPr>
        <w:pStyle w:val="Title"/>
      </w:pPr>
      <w:r>
        <w:t xml:space="preserve">Note de cadrage</w:t>
      </w:r>
    </w:p>
    <w:p>
      <w:pPr>
        <w:spacing w:after="240"/>
      </w:pPr>
      <w:r>
        <w:rPr>
          <w:i/>
          <w:iCs/>
          <w:color w:val="6B7A87"/>
          <w:sz w:val="21"/>
          <w:szCs w:val="21"/>
        </w:rPr>
        <w:t xml:space="preserve">Le document qui autorise le projet à démarrer : objectif, périmètre, budget, gouvernance, en trois à cinq pages.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Projet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Version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Auteur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Rédigé par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Chef de projet, avec le sponsor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Destinataires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Sponsor, comité de pilotage, équipe projet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Statut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Brouillon / En relecture / Validé</w:t>
            </w:r>
          </w:p>
        </w:tc>
      </w:tr>
    </w:tbl>
    <w:p>
      <w:pPr>
        <w:spacing w:after="240"/>
      </w:pPr>
    </w:p>
    <w:p>
      <w:pPr>
        <w:pStyle w:val="Heading1"/>
        <w:spacing w:after="60" w:before="320"/>
      </w:pPr>
      <w:r>
        <w:rPr>
          <w:color w:val="101820"/>
        </w:rPr>
        <w:t xml:space="preserve">1. Contexte et problème à résoudre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L'état actuel et ce qui ne va pas, en faits mesurables plutôt qu'en ressenti.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Situation actuelle : systèmes en place, volumétries, processus concernés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Problème constaté et son coût (temps passé, incidents, non-qualité, risque réglementaire)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Ce qui déclenche le projet maintenant plutôt qu'il y a deux ans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2. Objectifs et critères de succès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que le projet doit avoir changé une fois terminé, avec la mesure associée.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Objectifs métier, formulés en résultat et non en livrable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Indicateurs de succès chiffrés, avec la valeur de départ et la cible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Échéance à laquelle la mesure sera faite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3. Périmètre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La frontière du projet, dans les deux sens.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Inclus : processus, applications, flux, entités, sites concernés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Exclu explicitement : ce que le projet ne traitera pas, et pourquoi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Points à trancher plus tard, avec la date limite de décision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4. Livrables attendus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La liste des produits du projet, chacun avec son destinataire.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Livrables applicatifs et documentaires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Critères de réception de chaque livrable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5. Organisation et gouvernance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Qui porte le projet et où se prennent les décisions.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Sponsor, chef de projet MOA, chef de projet MOE, référents métier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Instances : comité de pilotage, comité projet, fréquence et participants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Règle d'escalade : ce qui se décide en comité projet, ce qui remonte au COPIL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6. Planning macro et jalons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grandes phases et les dates qui engagent, sans détail de tâches.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Phases avec dates de début et de fin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Jalons de décision (go / no-go) et ce qui est vérifié à chacun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Contraintes de calendrier imposées (réglementaire, fin de support, saisonnalité métier)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7. Budget et ressources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L'enveloppe et sa décomposition, avec le niveau de précision assumé.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Charges internes en jours-homme, par profil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Coûts externes : prestations, licences, infrastructure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Marge d'incertitude sur le chiffrage et hypothèses retenues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8. Risques majeurs et hypothèses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trois à cinq risques capables de faire échouer le projet, pas la liste exhaustive.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Risque, impact, parade envisagée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Hypothèses de travail : ce qui est tenu pour acquis et qui, si faux, change le projet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Dépendances externes (autres projets, fournisseurs, décisions attendues)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9. Validation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La signature qui rend le document opposable.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Noms, rôles, dates de validation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Version du document et règle de mise à jour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pageBreakBefore/>
        <w:spacing w:after="120"/>
      </w:pPr>
      <w:r>
        <w:rPr>
          <w:color w:val="0B7285"/>
        </w:rPr>
        <w:t xml:space="preserve">Notes de rédaction</w:t>
      </w:r>
    </w:p>
    <w:p>
      <w:pPr>
        <w:spacing w:after="160"/>
      </w:pPr>
      <w:r>
        <w:rPr>
          <w:i/>
          <w:iCs/>
          <w:color w:val="6B7A87"/>
          <w:sz w:val="19"/>
          <w:szCs w:val="19"/>
        </w:rPr>
        <w:t xml:space="preserve">Cette page est un aide-mémoire. Supprimez-la avant diffusion du document.</w:t>
      </w:r>
    </w:p>
    <w:p>
      <w:pPr>
        <w:pStyle w:val="Heading2"/>
      </w:pPr>
      <w:r>
        <w:t xml:space="preserve">Quand produire ce document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Au lancement de tout projet impliquant plus d'une équipe ou un budget engagé.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Quand plusieurs directions expriment des attentes différentes sur le même sujet.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Avant de lancer une consultation ou un appel d'offres, pour cadrer le besoin en amont du cahier des charges.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À la reprise d'un projet en difficulté, pour réaligner le périmètre sur ce qui est finançable.</w:t>
      </w:r>
    </w:p>
    <w:p>
      <w:pPr>
        <w:pStyle w:val="Heading2"/>
        <w:spacing w:before="240"/>
      </w:pPr>
      <w:r>
        <w:t xml:space="preserve">Erreurs les plus fréquentes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Confondre objectif et livrable : « livrer un datawarehouse » n'est pas un objectif, « réduire de 5 jours à 4 heures le délai de production du reporting mensuel » en est un.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Laisser la section « hors périmètre » vide. C'est la seule qui protège le projet des demandes ajoutées en cours de route.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Faire signer une note de cadrage par le chef de projet lui-même. Sans sponsor qui engage un budget, le document n'arbitre rien.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Écrire vingt pages. Au-delà de cinq, la note de cadrage n'est plus lue et le projet perd sa référence commune.</w:t>
      </w:r>
    </w:p>
    <w:p>
      <w:pPr>
        <w:pStyle w:val="Heading2"/>
        <w:spacing w:before="240"/>
      </w:pPr>
      <w:r>
        <w:t xml:space="preserve">Référentiel de rattachement</w:t>
      </w:r>
    </w:p>
    <w:p>
      <w:pPr>
        <w:spacing w:after="120"/>
      </w:pPr>
      <w:r>
        <w:rPr>
          <w:b/>
          <w:bCs/>
          <w:sz w:val="19"/>
          <w:szCs w:val="19"/>
        </w:rPr>
        <w:t xml:space="preserve">PMBOK Guide (PMI), project charter</w:t>
      </w:r>
      <w:r>
        <w:rPr>
          <w:color w:val="6B7A87"/>
          <w:sz w:val="19"/>
          <w:szCs w:val="19"/>
        </w:rPr>
        <w:t xml:space="preserve"> Le PMBOK positionne le project charter comme le document qui autorise formellement le projet et donne au chef de projet son mandat sur les ressources. Le plan ci-dessous en reprend la logique, allégé pour un contexte SI français.</w:t>
      </w:r>
    </w:p>
    <w:p>
      <w:pPr>
        <w:spacing w:before="320"/>
      </w:pPr>
      <w:r>
        <w:rPr>
          <w:color w:val="6B7A87"/>
          <w:sz w:val="18"/>
          <w:szCs w:val="18"/>
        </w:rPr>
        <w:t xml:space="preserve">Modèle « Note de cadrage », publié par DataALC.</w:t>
      </w:r>
    </w:p>
    <w:p>
      <w:r>
        <w:rPr>
          <w:color w:val="6B7A87"/>
          <w:sz w:val="18"/>
          <w:szCs w:val="18"/>
        </w:rPr>
        <w:t xml:space="preserve">Version en ligne, commentée : https://www.dataalc.com/boite-a-outils/templates/note-de-cadrage/</w:t>
      </w:r>
    </w:p>
    <w:p>
      <w:pPr>
        <w:spacing w:before="120"/>
      </w:pPr>
      <w:r>
        <w:rPr>
          <w:i/>
          <w:iCs/>
          <w:color w:val="6B7A87"/>
          <w:sz w:val="18"/>
          <w:szCs w:val="18"/>
        </w:rPr>
        <w:t xml:space="preserve">Adaptez ce modèle à votre contexte : supprimez les rubriques sans objet plutôt que de les laisser vides.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A87"/>
        <w:sz w:val="16"/>
        <w:szCs w:val="16"/>
      </w:rPr>
      <w:t xml:space="preserve">Note de cadrage  |  </w:t>
    </w:r>
    <w:r>
      <w:rPr>
        <w:color w:val="6B7A87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A87"/>
        <w:sz w:val="16"/>
        <w:szCs w:val="16"/>
      </w:rPr>
      <w:t xml:space="preserve"> / </w:t>
    </w:r>
    <w:r>
      <w:rPr>
        <w:color w:val="6B7A87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6B7A87"/>
        <w:sz w:val="16"/>
        <w:szCs w:val="16"/>
      </w:rPr>
      <w:t xml:space="preserve">  |  dataalc.com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de cadrage</dc:title>
  <dc:creator>DataALC</dc:creator>
  <dc:description>Le document qui autorise le projet à démarrer : objectif, périmètre, budget, gouvernance, en trois à cinq pages.</dc:description>
  <cp:lastModifiedBy>Un-named</cp:lastModifiedBy>
  <cp:revision>1</cp:revision>
  <dcterms:created xsi:type="dcterms:W3CDTF">2026-08-01T20:05:15.023Z</dcterms:created>
  <dcterms:modified xsi:type="dcterms:W3CDTF">2026-08-01T20:05:15.023Z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